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1A1B12">
      <w:bookmarkStart w:id="0" w:name="_GoBack"/>
      <w:bookmarkEnd w:id="0"/>
    </w:p>
    <w:p w:rsidR="00000000" w:rsidRDefault="001A1B12">
      <w:pPr>
        <w:jc w:val="center"/>
      </w:pPr>
      <w:r>
        <w:rPr>
          <w:b/>
          <w:bCs/>
          <w:sz w:val="36"/>
          <w:szCs w:val="36"/>
          <w:u w:val="single"/>
        </w:rPr>
        <w:t>Как произвести оплату услуг связи с пластиковой карты через личный кабинет</w:t>
      </w:r>
    </w:p>
    <w:p w:rsidR="00000000" w:rsidRDefault="001A1B12"/>
    <w:p w:rsidR="00000000" w:rsidRDefault="001A1B12">
      <w:r>
        <w:t xml:space="preserve">1. Необходимо зайти в личный кабинет по адресу: </w:t>
      </w:r>
      <w:r>
        <w:rPr>
          <w:b/>
          <w:bCs/>
        </w:rPr>
        <w:t>http://lk.rsv56.ru/login/</w:t>
      </w:r>
    </w:p>
    <w:p w:rsidR="00000000" w:rsidRDefault="001A1B12">
      <w:r>
        <w:t xml:space="preserve">и ввести Ваши </w:t>
      </w:r>
      <w:r>
        <w:rPr>
          <w:b/>
          <w:bCs/>
        </w:rPr>
        <w:t>логин</w:t>
      </w:r>
      <w:r>
        <w:t xml:space="preserve"> и </w:t>
      </w:r>
      <w:r>
        <w:rPr>
          <w:b/>
          <w:bCs/>
        </w:rPr>
        <w:t>пароль</w:t>
      </w:r>
      <w:r>
        <w:t xml:space="preserve"> из договора, затем нажать на кнопку «</w:t>
      </w:r>
      <w:r>
        <w:rPr>
          <w:b/>
          <w:bCs/>
        </w:rPr>
        <w:t>Войти</w:t>
      </w:r>
      <w:r>
        <w:t>»</w:t>
      </w:r>
    </w:p>
    <w:p w:rsidR="00000000" w:rsidRDefault="001A1B12"/>
    <w:p w:rsidR="00000000" w:rsidRDefault="00DF5A1E">
      <w:r>
        <w:rPr>
          <w:noProof/>
          <w:lang w:eastAsia="ru-RU"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860" cy="3441065"/>
            <wp:effectExtent l="0" t="0" r="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44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A1B12"/>
    <w:p w:rsidR="00000000" w:rsidRDefault="001A1B12">
      <w:r>
        <w:t>2. В открывшемся окне выбрат</w:t>
      </w:r>
      <w:r>
        <w:t>ь «</w:t>
      </w:r>
      <w:r>
        <w:rPr>
          <w:b/>
          <w:bCs/>
        </w:rPr>
        <w:t>Пополнение счета</w:t>
      </w:r>
      <w:r>
        <w:t>»</w:t>
      </w:r>
    </w:p>
    <w:p w:rsidR="00000000" w:rsidRDefault="001A1B12"/>
    <w:p w:rsidR="00000000" w:rsidRDefault="00DF5A1E"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3441700"/>
            <wp:effectExtent l="0" t="0" r="0" b="0"/>
            <wp:wrapSquare wrapText="larges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A1B12"/>
    <w:p w:rsidR="00000000" w:rsidRDefault="001A1B12">
      <w:r>
        <w:t>3. Выбрать пункт «</w:t>
      </w:r>
      <w:r>
        <w:rPr>
          <w:b/>
          <w:bCs/>
        </w:rPr>
        <w:t>Яндекс-деньги</w:t>
      </w:r>
      <w:r>
        <w:t>»</w:t>
      </w:r>
    </w:p>
    <w:p w:rsidR="00000000" w:rsidRDefault="001A1B12"/>
    <w:p w:rsidR="00000000" w:rsidRDefault="00DF5A1E">
      <w:r>
        <w:rPr>
          <w:noProof/>
          <w:lang w:eastAsia="ru-RU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3441700"/>
            <wp:effectExtent l="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A1B12">
      <w:r>
        <w:t xml:space="preserve">4. Проверить </w:t>
      </w:r>
      <w:r>
        <w:rPr>
          <w:b/>
          <w:bCs/>
        </w:rPr>
        <w:t>Лицевой счет</w:t>
      </w:r>
      <w:r>
        <w:t xml:space="preserve">, ввести </w:t>
      </w:r>
      <w:r>
        <w:rPr>
          <w:b/>
          <w:bCs/>
        </w:rPr>
        <w:t>Сумму</w:t>
      </w:r>
      <w:r>
        <w:t xml:space="preserve">, указать </w:t>
      </w:r>
      <w:r>
        <w:rPr>
          <w:b/>
          <w:bCs/>
        </w:rPr>
        <w:t>Способ оплаты</w:t>
      </w:r>
      <w:r>
        <w:t xml:space="preserve"> «</w:t>
      </w:r>
      <w:r>
        <w:rPr>
          <w:b/>
          <w:bCs/>
        </w:rPr>
        <w:t>с банковской карты</w:t>
      </w:r>
      <w:r>
        <w:t>». Затем нажать «</w:t>
      </w:r>
      <w:r>
        <w:rPr>
          <w:b/>
          <w:bCs/>
        </w:rPr>
        <w:t>Перейти к проверке данных</w:t>
      </w:r>
      <w:r>
        <w:t>»</w:t>
      </w:r>
    </w:p>
    <w:p w:rsidR="00000000" w:rsidRDefault="001A1B12"/>
    <w:p w:rsidR="00000000" w:rsidRDefault="00DF5A1E">
      <w:r>
        <w:rPr>
          <w:noProof/>
          <w:lang w:eastAsia="ru-RU" w:bidi="ar-SA"/>
        </w:rPr>
        <w:drawing>
          <wp:anchor distT="0" distB="0" distL="0" distR="0" simplePos="0" relativeHeight="25165977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9495" cy="3441700"/>
            <wp:effectExtent l="0" t="0" r="0" b="0"/>
            <wp:wrapSquare wrapText="larges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441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1A1B12"/>
    <w:p w:rsidR="00000000" w:rsidRDefault="001A1B12"/>
    <w:p w:rsidR="00000000" w:rsidRDefault="001A1B12">
      <w:r>
        <w:t>5. Если все данные введены верно, появится сообщение «</w:t>
      </w:r>
      <w:r>
        <w:rPr>
          <w:b/>
          <w:bCs/>
        </w:rPr>
        <w:t>Проверка в</w:t>
      </w:r>
      <w:r>
        <w:rPr>
          <w:b/>
          <w:bCs/>
        </w:rPr>
        <w:t>веденных данных прошла успешно</w:t>
      </w:r>
      <w:r>
        <w:t>». После этого нажать «</w:t>
      </w:r>
      <w:r>
        <w:rPr>
          <w:b/>
          <w:bCs/>
        </w:rPr>
        <w:t>Продолжить оплату</w:t>
      </w:r>
      <w:r>
        <w:t>».</w:t>
      </w:r>
    </w:p>
    <w:p w:rsidR="00000000" w:rsidRDefault="001A1B12"/>
    <w:p w:rsidR="00000000" w:rsidRDefault="001A1B12"/>
    <w:p w:rsidR="00000000" w:rsidRDefault="001A1B12">
      <w:r>
        <w:t xml:space="preserve">6. Ввести </w:t>
      </w:r>
      <w:r>
        <w:rPr>
          <w:b/>
          <w:bCs/>
        </w:rPr>
        <w:t>Номер карты</w:t>
      </w:r>
      <w:r>
        <w:t xml:space="preserve">, </w:t>
      </w:r>
      <w:r>
        <w:rPr>
          <w:b/>
          <w:bCs/>
        </w:rPr>
        <w:t>Месяц</w:t>
      </w:r>
      <w:r>
        <w:t xml:space="preserve"> окончания срока действия, </w:t>
      </w:r>
      <w:r>
        <w:rPr>
          <w:b/>
          <w:bCs/>
        </w:rPr>
        <w:t>Год</w:t>
      </w:r>
      <w:r>
        <w:t xml:space="preserve"> окончания срока действия, значение </w:t>
      </w:r>
      <w:r>
        <w:rPr>
          <w:b/>
          <w:bCs/>
        </w:rPr>
        <w:t>CVC</w:t>
      </w:r>
      <w:r>
        <w:t>. После этого нажать на кнопку «</w:t>
      </w:r>
      <w:r>
        <w:rPr>
          <w:b/>
          <w:bCs/>
        </w:rPr>
        <w:t>Заплатить</w:t>
      </w:r>
      <w:r>
        <w:t>».</w:t>
      </w:r>
    </w:p>
    <w:p w:rsidR="00000000" w:rsidRDefault="001A1B12"/>
    <w:p w:rsidR="001A1B12" w:rsidRDefault="00DF5A1E">
      <w:r>
        <w:rPr>
          <w:noProof/>
          <w:lang w:eastAsia="ru-RU"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118860" cy="3441065"/>
            <wp:effectExtent l="0" t="0" r="0" b="0"/>
            <wp:wrapSquare wrapText="larges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3441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A1B12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A1E"/>
    <w:rsid w:val="001A1B12"/>
    <w:rsid w:val="00D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66979A4-CBEA-4C20-A6AF-97E9BA95F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support-pc201</dc:creator>
  <cp:keywords/>
  <dc:description/>
  <cp:lastModifiedBy>Пользователь Windows</cp:lastModifiedBy>
  <cp:revision>2</cp:revision>
  <cp:lastPrinted>1601-01-01T00:00:00Z</cp:lastPrinted>
  <dcterms:created xsi:type="dcterms:W3CDTF">2022-04-25T12:06:00Z</dcterms:created>
  <dcterms:modified xsi:type="dcterms:W3CDTF">2022-04-25T12:06:00Z</dcterms:modified>
</cp:coreProperties>
</file>